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360" w:lineRule="auto"/>
        <w:ind w:right="480" w:firstLine="482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 </w:t>
      </w:r>
    </w:p>
    <w:p>
      <w:pPr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广东财经大学大学生暑期社会实践</w:t>
      </w:r>
    </w:p>
    <w:p>
      <w:pPr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活动项目申报书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 xml:space="preserve">                           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0"/>
          <w:kern w:val="1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</w:rPr>
        <w:t>团队名称：</w:t>
      </w: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left="420" w:leftChars="187" w:hanging="27" w:hangingChars="9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负责人姓名：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所在学院：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联系电话：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项目类别（可多选）：</w:t>
      </w:r>
    </w:p>
    <w:p>
      <w:pPr>
        <w:spacing w:line="400" w:lineRule="exact"/>
        <w:ind w:firstLine="482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 理论宣讲    □ 科普宣传    □ 文化传播    □ 社会考察</w:t>
      </w:r>
    </w:p>
    <w:p>
      <w:pPr>
        <w:spacing w:line="400" w:lineRule="exact"/>
        <w:ind w:firstLine="482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 社会调查    □ 学术调研    □ 支教助学    □ 法律援助</w:t>
      </w:r>
    </w:p>
    <w:p>
      <w:pPr>
        <w:spacing w:line="400" w:lineRule="exact"/>
        <w:ind w:firstLine="482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 挂职锻炼    □ 技术服务    □ 技能培训    □ 环境保护</w:t>
      </w:r>
    </w:p>
    <w:p>
      <w:pPr>
        <w:spacing w:line="400" w:lineRule="exact"/>
        <w:ind w:left="477" w:leftChars="227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 医疗卫生    □ 乡村教育    □ 粤桂帮扶    □ 美丽乡村</w:t>
      </w:r>
    </w:p>
    <w:p>
      <w:pPr>
        <w:spacing w:line="400" w:lineRule="exact"/>
        <w:ind w:firstLine="482"/>
        <w:rPr>
          <w:rFonts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 农民工子女帮助   □ 寻访校友  □公益服务  □创新创业</w:t>
      </w:r>
    </w:p>
    <w:p>
      <w:pPr>
        <w:spacing w:line="400" w:lineRule="exact"/>
        <w:ind w:left="559" w:leftChars="266" w:firstLine="0" w:firstLineChars="0"/>
        <w:rPr>
          <w:spacing w:val="-2"/>
          <w:u w:val="single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多彩乡村   □扶贫支农支教帮扶团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□ 疫情防控宣讲服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务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团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其他</w:t>
      </w:r>
      <w:r>
        <w:rPr>
          <w:rFonts w:hint="eastAsia"/>
          <w:spacing w:val="-2"/>
          <w:u w:val="single"/>
        </w:rPr>
        <w:t xml:space="preserve">        </w:t>
      </w:r>
    </w:p>
    <w:p>
      <w:pPr>
        <w:spacing w:line="400" w:lineRule="exact"/>
        <w:ind w:firstLine="482"/>
        <w:rPr>
          <w:spacing w:val="-2"/>
        </w:rPr>
      </w:pPr>
    </w:p>
    <w:p>
      <w:pPr>
        <w:spacing w:line="400" w:lineRule="exact"/>
        <w:ind w:firstLine="482"/>
        <w:rPr>
          <w:spacing w:val="-2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共青团广东财经大学委员会制</w:t>
      </w: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A表    基本信息</w:t>
      </w:r>
    </w:p>
    <w:tbl>
      <w:tblPr>
        <w:tblStyle w:val="4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67"/>
        <w:gridCol w:w="1166"/>
        <w:gridCol w:w="250"/>
        <w:gridCol w:w="160"/>
        <w:gridCol w:w="452"/>
        <w:gridCol w:w="900"/>
        <w:gridCol w:w="1349"/>
        <w:gridCol w:w="129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</w:t>
            </w:r>
          </w:p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团队名称</w:t>
            </w:r>
          </w:p>
        </w:tc>
        <w:tc>
          <w:tcPr>
            <w:tcW w:w="67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课题全称</w:t>
            </w:r>
          </w:p>
        </w:tc>
        <w:tc>
          <w:tcPr>
            <w:tcW w:w="67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是否申报重点团队</w:t>
            </w: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活动形式（线上/线下地点）</w:t>
            </w:r>
          </w:p>
        </w:tc>
        <w:tc>
          <w:tcPr>
            <w:tcW w:w="3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参与人数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活动起止时间</w:t>
            </w:r>
          </w:p>
        </w:tc>
        <w:tc>
          <w:tcPr>
            <w:tcW w:w="3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预算资金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自筹或社会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资助资金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申请资金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</w:t>
            </w:r>
          </w:p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</w:t>
            </w:r>
          </w:p>
        </w:tc>
        <w:tc>
          <w:tcPr>
            <w:tcW w:w="20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班别</w:t>
            </w:r>
          </w:p>
        </w:tc>
        <w:tc>
          <w:tcPr>
            <w:tcW w:w="3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微信号</w:t>
            </w:r>
          </w:p>
        </w:tc>
        <w:tc>
          <w:tcPr>
            <w:tcW w:w="2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QQ号码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教师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所在单位</w:t>
            </w: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职称、职务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</w:t>
            </w: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班别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B</w:t>
      </w:r>
      <w:r>
        <w:rPr>
          <w:rFonts w:hint="eastAsia" w:ascii="宋体" w:hAnsi="宋体"/>
          <w:b/>
          <w:bCs/>
          <w:sz w:val="24"/>
        </w:rPr>
        <w:t xml:space="preserve">表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实践计划及内容</w:t>
      </w:r>
    </w:p>
    <w:tbl>
      <w:tblPr>
        <w:tblStyle w:val="4"/>
        <w:tblW w:w="89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054"/>
        <w:gridCol w:w="1440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意义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预期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目标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特色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行程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提示：包括起止时间、活动线路、具体活动内容、交通和食宿安排等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宣传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ind w:left="720" w:hanging="720" w:hangingChars="30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提示：如联系当地报社、电台、电视台等媒体，队员/团队日记和博客撰写与发布，向校团委和学校新闻中心提供通讯稿件的安排等。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可行性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安全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措施</w:t>
            </w: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  <w:lang w:eastAsia="zh-CN"/>
              </w:rPr>
              <w:t>（含防疫）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执行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中可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能遇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到的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问题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预案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收尾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8046" w:type="dxa"/>
            <w:gridSpan w:val="3"/>
            <w:vAlign w:val="bottom"/>
          </w:tcPr>
          <w:p>
            <w:pPr>
              <w:widowControl/>
              <w:spacing w:line="320" w:lineRule="exact"/>
              <w:ind w:left="720" w:hanging="720" w:hangingChars="30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提示：如撰写活动总结、研究报告、心得体会，组织成果分享、成果展示，整理团队日记、队员博客、图片、视频的安排等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经费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2054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552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支出明细说明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2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2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2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2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2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after="156" w:afterLines="50" w:line="360" w:lineRule="auto"/>
        <w:jc w:val="both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ascii="宋体" w:hAnsi="宋体"/>
          <w:b/>
          <w:bCs/>
          <w:sz w:val="24"/>
        </w:rPr>
        <w:t> </w:t>
      </w: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C  </w:t>
      </w:r>
      <w:r>
        <w:rPr>
          <w:rFonts w:hint="eastAsia" w:ascii="宋体" w:hAnsi="宋体"/>
          <w:b/>
          <w:bCs/>
          <w:sz w:val="24"/>
        </w:rPr>
        <w:t>项目审核意见</w:t>
      </w:r>
    </w:p>
    <w:tbl>
      <w:tblPr>
        <w:tblStyle w:val="4"/>
        <w:tblW w:w="885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团队</w:t>
            </w:r>
          </w:p>
          <w:p>
            <w:pPr>
              <w:widowControl/>
              <w:wordWrap w:val="0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指导</w:t>
            </w:r>
          </w:p>
          <w:p>
            <w:pPr>
              <w:widowControl/>
              <w:wordWrap w:val="0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wordWrap w:val="0"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20" w:type="dxa"/>
          </w:tcPr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before="156" w:beforeLines="50" w:after="156" w:afterLines="5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                                         指导老师：</w:t>
            </w:r>
          </w:p>
          <w:p>
            <w:pPr>
              <w:wordWrap w:val="0"/>
              <w:ind w:firstLine="6240" w:firstLineChars="260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ordWrap w:val="0"/>
              <w:jc w:val="both"/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  <w:p>
            <w:pPr>
              <w:wordWrap w:val="0"/>
              <w:jc w:val="both"/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  <w:lang w:eastAsia="zh-CN"/>
              </w:rPr>
              <w:t>党委</w:t>
            </w:r>
          </w:p>
          <w:p>
            <w:pPr>
              <w:wordWrap w:val="0"/>
              <w:jc w:val="both"/>
              <w:rPr>
                <w:rFonts w:ascii="仿宋_GB2312" w:hAnsi="Verdana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20" w:type="dxa"/>
          </w:tcPr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5616"/>
              </w:tabs>
              <w:wordWrap w:val="0"/>
              <w:spacing w:before="156" w:beforeLines="50" w:after="156" w:afterLines="50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                                  团委（总支）书记：</w:t>
            </w:r>
          </w:p>
          <w:p>
            <w:pPr>
              <w:wordWrap w:val="0"/>
              <w:spacing w:before="156" w:beforeLines="50" w:after="156" w:afterLines="50"/>
              <w:ind w:firstLine="6240" w:firstLineChars="2600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spacing w:before="156" w:beforeLines="50" w:line="360" w:lineRule="auto"/>
        <w:ind w:right="-34"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hint="eastAsia" w:ascii="宋体" w:hAnsi="宋体"/>
          <w:sz w:val="24"/>
        </w:rPr>
        <w:t>1、该申报书须附活动方案完整文本，详细方案文本不需要递交纸质版，只需要上交电子版。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07"/>
    <w:rsid w:val="006D0AD8"/>
    <w:rsid w:val="008C4F78"/>
    <w:rsid w:val="00E66007"/>
    <w:rsid w:val="0A765981"/>
    <w:rsid w:val="2C3A105A"/>
    <w:rsid w:val="55CF12F8"/>
    <w:rsid w:val="59A80C04"/>
    <w:rsid w:val="75240023"/>
    <w:rsid w:val="7B8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</Words>
  <Characters>1480</Characters>
  <Lines>12</Lines>
  <Paragraphs>3</Paragraphs>
  <TotalTime>7</TotalTime>
  <ScaleCrop>false</ScaleCrop>
  <LinksUpToDate>false</LinksUpToDate>
  <CharactersWithSpaces>1736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lenovo</cp:lastModifiedBy>
  <dcterms:modified xsi:type="dcterms:W3CDTF">2020-06-29T06:54:26Z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