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560" w:lineRule="exact"/>
        <w:jc w:val="center"/>
        <w:rPr>
          <w:rFonts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32"/>
          <w:szCs w:val="32"/>
        </w:rPr>
        <w:t>中国共产主义青年团团员组织关系介绍信</w:t>
      </w:r>
    </w:p>
    <w:bookmarkEnd w:id="0"/>
    <w:tbl>
      <w:tblPr>
        <w:tblStyle w:val="2"/>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570"/>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015" w:hRule="atLeast"/>
        </w:trPr>
        <w:tc>
          <w:tcPr>
            <w:tcW w:w="731" w:type="dxa"/>
            <w:vAlign w:val="center"/>
          </w:tcPr>
          <w:p>
            <w:pPr>
              <w:spacing w:line="280" w:lineRule="exact"/>
              <w:jc w:val="center"/>
              <w:rPr>
                <w:rFonts w:ascii="宋体" w:hAnsi="宋体"/>
                <w:sz w:val="28"/>
                <w:szCs w:val="28"/>
              </w:rPr>
            </w:pPr>
            <w:r>
              <w:rPr>
                <w:rFonts w:hint="eastAsia" w:ascii="方正黑体_GBK" w:hAnsi="方正黑体_GBK" w:eastAsia="方正黑体_GBK" w:cs="方正黑体_GBK"/>
                <w:sz w:val="28"/>
                <w:szCs w:val="28"/>
              </w:rPr>
              <w:t>团员介绍信存根</w:t>
            </w:r>
          </w:p>
        </w:tc>
        <w:tc>
          <w:tcPr>
            <w:tcW w:w="7570" w:type="dxa"/>
          </w:tcPr>
          <w:p>
            <w:pPr>
              <w:spacing w:line="500" w:lineRule="exac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同志系中国共产主义青年团团员，</w:t>
            </w:r>
          </w:p>
          <w:p>
            <w:pPr>
              <w:spacing w:line="500" w:lineRule="exact"/>
              <w:rPr>
                <w:rFonts w:ascii="宋体" w:hAnsi="宋体"/>
                <w:sz w:val="28"/>
                <w:szCs w:val="28"/>
              </w:rPr>
            </w:pPr>
            <w:r>
              <w:rPr>
                <w:rFonts w:hint="eastAsia" w:ascii="宋体" w:hAnsi="宋体"/>
                <w:sz w:val="28"/>
                <w:szCs w:val="28"/>
              </w:rPr>
              <w:t>团组织关系由</w:t>
            </w:r>
            <w:r>
              <w:rPr>
                <w:rFonts w:hint="eastAsia" w:ascii="宋体" w:hAnsi="宋体"/>
                <w:sz w:val="28"/>
                <w:szCs w:val="28"/>
                <w:u w:val="single"/>
              </w:rPr>
              <w:t xml:space="preserve"> </w:t>
            </w:r>
            <w:r>
              <w:rPr>
                <w:rFonts w:hint="eastAsia" w:ascii="宋体" w:hAnsi="宋体"/>
                <w:sz w:val="24"/>
                <w:u w:val="single"/>
              </w:rPr>
              <w:t>广东财经大学团委</w:t>
            </w:r>
            <w:r>
              <w:rPr>
                <w:rFonts w:hint="eastAsia" w:ascii="宋体" w:hAnsi="宋体"/>
                <w:sz w:val="28"/>
                <w:szCs w:val="28"/>
                <w:u w:val="single"/>
              </w:rPr>
              <w:t xml:space="preserve">  </w:t>
            </w:r>
            <w:r>
              <w:rPr>
                <w:rFonts w:hint="eastAsia" w:ascii="宋体" w:hAnsi="宋体"/>
                <w:sz w:val="28"/>
                <w:szCs w:val="28"/>
              </w:rPr>
              <w:t>转到</w:t>
            </w:r>
            <w:r>
              <w:rPr>
                <w:rFonts w:hint="eastAsia" w:ascii="宋体" w:hAnsi="宋体"/>
                <w:bCs/>
                <w:sz w:val="28"/>
                <w:szCs w:val="28"/>
                <w:u w:val="single"/>
              </w:rPr>
              <w:t xml:space="preserve">                       </w:t>
            </w:r>
            <w:r>
              <w:rPr>
                <w:rFonts w:hint="eastAsia" w:ascii="宋体" w:hAnsi="宋体"/>
                <w:bCs/>
                <w:sz w:val="28"/>
                <w:szCs w:val="28"/>
              </w:rPr>
              <w:t>。</w:t>
            </w:r>
          </w:p>
          <w:p>
            <w:pPr>
              <w:spacing w:line="500" w:lineRule="exact"/>
              <w:jc w:val="right"/>
              <w:rPr>
                <w:rFonts w:ascii="宋体" w:hAnsi="宋体"/>
                <w:sz w:val="28"/>
                <w:szCs w:val="28"/>
              </w:rPr>
            </w:pPr>
            <w:r>
              <w:rPr>
                <w:rFonts w:hint="eastAsia" w:ascii="宋体" w:hAnsi="宋体"/>
                <w:sz w:val="28"/>
                <w:szCs w:val="28"/>
              </w:rPr>
              <w:t xml:space="preserve">            </w:t>
            </w:r>
          </w:p>
        </w:tc>
        <w:tc>
          <w:tcPr>
            <w:tcW w:w="518" w:type="dxa"/>
            <w:tcBorders>
              <w:top w:val="single" w:color="auto" w:sz="4" w:space="0"/>
              <w:bottom w:val="single" w:color="auto" w:sz="4" w:space="0"/>
              <w:right w:val="single" w:color="auto" w:sz="4" w:space="0"/>
            </w:tcBorders>
            <w:textDirection w:val="tbRlV"/>
            <w:vAlign w:val="center"/>
          </w:tcPr>
          <w:p>
            <w:pPr>
              <w:spacing w:line="500" w:lineRule="exact"/>
              <w:ind w:left="113" w:right="113"/>
              <w:jc w:val="center"/>
              <w:rPr>
                <w:rFonts w:ascii="宋体" w:hAnsi="宋体"/>
                <w:sz w:val="28"/>
                <w:szCs w:val="28"/>
              </w:rPr>
            </w:pPr>
            <w:r>
              <w:rPr>
                <w:rFonts w:hint="eastAsia" w:ascii="宋体" w:hAnsi="宋体"/>
                <w:sz w:val="28"/>
                <w:szCs w:val="28"/>
              </w:rPr>
              <w:t>第一联</w:t>
            </w:r>
          </w:p>
        </w:tc>
      </w:tr>
    </w:tbl>
    <w:p>
      <w:pPr>
        <w:spacing w:line="240" w:lineRule="exact"/>
        <w:ind w:firstLine="3600"/>
        <w:jc w:val="right"/>
        <w:rPr>
          <w:rFonts w:ascii="宋体" w:hAnsi="宋体"/>
          <w:sz w:val="24"/>
        </w:rPr>
      </w:pPr>
      <w:r>
        <w:rPr>
          <w:rFonts w:ascii="宋体" w:hAnsi="宋体"/>
          <w:sz w:val="20"/>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71755</wp:posOffset>
                </wp:positionV>
                <wp:extent cx="5620385" cy="10160"/>
                <wp:effectExtent l="0" t="4445" r="18415" b="13970"/>
                <wp:wrapNone/>
                <wp:docPr id="3" name="直接连接符 3"/>
                <wp:cNvGraphicFramePr/>
                <a:graphic xmlns:a="http://schemas.openxmlformats.org/drawingml/2006/main">
                  <a:graphicData uri="http://schemas.microsoft.com/office/word/2010/wordprocessingShape">
                    <wps:wsp>
                      <wps:cNvCnPr/>
                      <wps:spPr>
                        <a:xfrm flipV="1">
                          <a:off x="0" y="0"/>
                          <a:ext cx="5620385" cy="10160"/>
                        </a:xfrm>
                        <a:prstGeom prst="line">
                          <a:avLst/>
                        </a:prstGeom>
                        <a:ln w="6350" cap="flat" cmpd="sng">
                          <a:solidFill>
                            <a:srgbClr val="000000"/>
                          </a:solidFill>
                          <a:prstDash val="dash"/>
                          <a:headEnd type="none" w="med" len="med"/>
                          <a:tailEnd type="none" w="med" len="med"/>
                        </a:ln>
                      </wps:spPr>
                      <wps:bodyPr/>
                    </wps:wsp>
                  </a:graphicData>
                </a:graphic>
              </wp:anchor>
            </w:drawing>
          </mc:Choice>
          <mc:Fallback>
            <w:pict>
              <v:line id="_x0000_s1026" o:spid="_x0000_s1026" o:spt="20" style="position:absolute;left:0pt;flip:y;margin-left:-4.4pt;margin-top:5.65pt;height:0.8pt;width:442.55pt;z-index:251662336;mso-width-relative:page;mso-height-relative:page;" filled="f" stroked="t" coordsize="21600,21600" o:gfxdata="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eVCI1AAAAAgBAAAPAAAA&#10;AAAAAAEAIAAAACIAAABkcnMvZG93bnJldi54bWxQSwECFAAUAAAACACHTuJAB1TzyeABAACXAwAA&#10;DgAAAAAAAAABACAAAAAjAQAAZHJzL2Uyb0RvYy54bWxQSwUGAAAAAAYABgBZAQAAdQUAAAAA&#10;">
                <v:fill on="f" focussize="0,0"/>
                <v:stroke weight="0.5pt" color="#000000" joinstyle="round" dashstyle="dash"/>
                <v:imagedata o:title=""/>
                <o:lock v:ext="edit" aspectratio="f"/>
              </v:line>
            </w:pict>
          </mc:Fallback>
        </mc:AlternateContent>
      </w:r>
      <w:r>
        <w:rPr>
          <w:rFonts w:hint="eastAsia" w:ascii="宋体" w:hAnsi="宋体"/>
          <w:sz w:val="24"/>
        </w:rPr>
        <w:t xml:space="preserve">                                                （加盖骑缝章）</w:t>
      </w:r>
    </w:p>
    <w:p>
      <w:pPr>
        <w:spacing w:line="56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中国共产主义青年团团员组织关系介绍信</w:t>
      </w:r>
    </w:p>
    <w:tbl>
      <w:tblPr>
        <w:tblStyle w:val="2"/>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trPr>
        <w:tc>
          <w:tcPr>
            <w:tcW w:w="8295" w:type="dxa"/>
            <w:vAlign w:val="center"/>
          </w:tcPr>
          <w:p>
            <w:pPr>
              <w:spacing w:line="440" w:lineRule="exact"/>
              <w:rPr>
                <w:rFonts w:ascii="宋体" w:hAnsi="宋体"/>
                <w:sz w:val="28"/>
              </w:rPr>
            </w:pPr>
            <w:r>
              <w:rPr>
                <w:rFonts w:hint="eastAsia" w:ascii="宋体" w:hAnsi="宋体"/>
                <w:sz w:val="28"/>
                <w:u w:val="single"/>
              </w:rPr>
              <w:t xml:space="preserve">                        </w:t>
            </w:r>
            <w:r>
              <w:rPr>
                <w:rFonts w:hint="eastAsia" w:ascii="宋体" w:hAnsi="宋体"/>
                <w:sz w:val="28"/>
              </w:rPr>
              <w:t>：</w:t>
            </w:r>
          </w:p>
          <w:p>
            <w:pPr>
              <w:spacing w:line="440" w:lineRule="exact"/>
              <w:rPr>
                <w:rFonts w:ascii="宋体" w:hAnsi="宋体"/>
                <w:sz w:val="28"/>
              </w:rPr>
            </w:pPr>
            <w:r>
              <w:rPr>
                <w:rFonts w:hint="eastAsia" w:ascii="宋体" w:hAnsi="宋体"/>
                <w:sz w:val="28"/>
              </w:rPr>
              <w:t xml:space="preserve">    </w:t>
            </w:r>
            <w:r>
              <w:rPr>
                <w:rFonts w:hint="eastAsia" w:ascii="宋体" w:hAnsi="宋体"/>
                <w:sz w:val="28"/>
                <w:u w:val="single"/>
              </w:rPr>
              <w:t xml:space="preserve">                   </w:t>
            </w:r>
            <w:r>
              <w:rPr>
                <w:rFonts w:hint="eastAsia" w:ascii="宋体" w:hAnsi="宋体"/>
                <w:sz w:val="28"/>
              </w:rPr>
              <w:t>同志（男/女），</w:t>
            </w:r>
            <w:r>
              <w:rPr>
                <w:rFonts w:hint="eastAsia" w:ascii="宋体" w:hAnsi="宋体"/>
                <w:sz w:val="28"/>
                <w:u w:val="single"/>
              </w:rPr>
              <w:t xml:space="preserve">    </w:t>
            </w:r>
            <w:r>
              <w:rPr>
                <w:rFonts w:hint="eastAsia" w:ascii="宋体" w:hAnsi="宋体"/>
                <w:sz w:val="28"/>
              </w:rPr>
              <w:t>岁，</w:t>
            </w:r>
            <w:r>
              <w:rPr>
                <w:rFonts w:hint="eastAsia" w:ascii="宋体" w:hAnsi="宋体"/>
                <w:sz w:val="28"/>
                <w:u w:val="single"/>
              </w:rPr>
              <w:t xml:space="preserve">       </w:t>
            </w:r>
            <w:r>
              <w:rPr>
                <w:rFonts w:hint="eastAsia" w:ascii="宋体" w:hAnsi="宋体"/>
                <w:sz w:val="28"/>
              </w:rPr>
              <w:t>族，</w:t>
            </w:r>
          </w:p>
          <w:p>
            <w:pPr>
              <w:spacing w:line="440" w:lineRule="exact"/>
              <w:rPr>
                <w:rFonts w:ascii="宋体" w:hAnsi="宋体"/>
                <w:sz w:val="28"/>
              </w:rPr>
            </w:pPr>
            <w:r>
              <w:rPr>
                <w:rFonts w:hint="eastAsia" w:ascii="宋体" w:hAnsi="宋体"/>
                <w:sz w:val="28"/>
              </w:rPr>
              <w:t xml:space="preserve">系中国共产主义青年团团员，身份证号码 </w:t>
            </w:r>
            <w:r>
              <w:rPr>
                <w:rFonts w:hint="eastAsia" w:ascii="宋体" w:hAnsi="宋体"/>
                <w:sz w:val="28"/>
                <w:u w:val="single"/>
              </w:rPr>
              <w:t xml:space="preserve">                  </w:t>
            </w:r>
            <w:r>
              <w:rPr>
                <w:rFonts w:hint="eastAsia" w:ascii="宋体" w:hAnsi="宋体"/>
                <w:sz w:val="28"/>
              </w:rPr>
              <w:t>，</w:t>
            </w:r>
          </w:p>
          <w:p>
            <w:pPr>
              <w:spacing w:line="440" w:lineRule="exact"/>
              <w:rPr>
                <w:rFonts w:ascii="宋体" w:hAnsi="宋体"/>
                <w:sz w:val="28"/>
              </w:rPr>
            </w:pPr>
            <w:r>
              <w:rPr>
                <w:rFonts w:hint="eastAsia" w:ascii="宋体" w:hAnsi="宋体"/>
                <w:sz w:val="28"/>
              </w:rPr>
              <w:t>因</w:t>
            </w:r>
            <w:r>
              <w:rPr>
                <w:rFonts w:hint="eastAsia" w:ascii="仿宋_GB2312" w:hAnsi="仿宋_GB2312" w:eastAsia="仿宋_GB2312" w:cs="仿宋_GB2312"/>
                <w:sz w:val="32"/>
                <w:szCs w:val="32"/>
                <w:u w:val="single"/>
              </w:rPr>
              <w:t xml:space="preserve">                </w:t>
            </w:r>
            <w:r>
              <w:rPr>
                <w:rFonts w:hint="eastAsia" w:ascii="宋体" w:hAnsi="宋体"/>
                <w:sz w:val="28"/>
              </w:rPr>
              <w:t>原因，需将团组织关系转入你处，请接收其团组织关系，该同志团费交至</w:t>
            </w:r>
            <w:r>
              <w:rPr>
                <w:rFonts w:hint="eastAsia" w:ascii="仿宋_GB2312" w:hAnsi="仿宋_GB2312" w:eastAsia="仿宋_GB2312" w:cs="仿宋_GB2312"/>
                <w:sz w:val="32"/>
                <w:szCs w:val="32"/>
                <w:u w:val="single"/>
              </w:rPr>
              <w:t xml:space="preserve"> </w:t>
            </w:r>
            <w:r>
              <w:rPr>
                <w:rFonts w:hint="eastAsia" w:ascii="仿宋_GB2312" w:hAnsi="仿宋_GB2312" w:cs="仿宋_GB2312" w:eastAsiaTheme="minorEastAsia"/>
                <w:sz w:val="28"/>
                <w:szCs w:val="28"/>
                <w:u w:val="single"/>
              </w:rPr>
              <w:t xml:space="preserve">  </w:t>
            </w:r>
            <w:r>
              <w:rPr>
                <w:rFonts w:hint="eastAsia" w:ascii="仿宋_GB2312" w:hAnsi="仿宋_GB2312" w:eastAsia="仿宋_GB2312" w:cs="仿宋_GB2312"/>
                <w:sz w:val="32"/>
                <w:szCs w:val="32"/>
                <w:u w:val="single"/>
              </w:rPr>
              <w:t xml:space="preserve">  </w:t>
            </w:r>
            <w:r>
              <w:rPr>
                <w:rFonts w:hint="eastAsia" w:ascii="宋体" w:hAnsi="宋体"/>
                <w:sz w:val="28"/>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28"/>
                <w:szCs w:val="28"/>
                <w:u w:val="single"/>
              </w:rPr>
              <w:t xml:space="preserve">    </w:t>
            </w:r>
            <w:r>
              <w:rPr>
                <w:rFonts w:hint="eastAsia" w:ascii="宋体" w:hAnsi="宋体"/>
                <w:sz w:val="28"/>
              </w:rPr>
              <w:t>月。</w:t>
            </w:r>
          </w:p>
          <w:p>
            <w:pPr>
              <w:spacing w:line="440" w:lineRule="exact"/>
              <w:rPr>
                <w:rFonts w:ascii="宋体" w:hAnsi="宋体"/>
                <w:sz w:val="28"/>
              </w:rPr>
            </w:pPr>
            <w:r>
              <w:rPr>
                <w:rFonts w:hint="eastAsia" w:ascii="宋体" w:hAnsi="宋体"/>
                <w:sz w:val="28"/>
              </w:rPr>
              <w:t>（有效期90天）</w:t>
            </w:r>
          </w:p>
          <w:p>
            <w:pPr>
              <w:spacing w:line="440" w:lineRule="exact"/>
              <w:ind w:firstLine="6440" w:firstLineChars="2300"/>
              <w:rPr>
                <w:rFonts w:ascii="宋体" w:hAnsi="宋体"/>
                <w:sz w:val="28"/>
              </w:rPr>
            </w:pPr>
            <w:r>
              <w:rPr>
                <w:rFonts w:hint="eastAsia" w:ascii="宋体" w:hAnsi="宋体"/>
                <w:sz w:val="28"/>
              </w:rPr>
              <w:t>（盖章）</w:t>
            </w:r>
          </w:p>
          <w:p>
            <w:pPr>
              <w:spacing w:line="440" w:lineRule="exact"/>
              <w:rPr>
                <w:rFonts w:ascii="宋体" w:hAnsi="宋体"/>
                <w:sz w:val="28"/>
              </w:rPr>
            </w:pPr>
            <w:r>
              <w:rPr>
                <w:rFonts w:hint="eastAsia" w:ascii="宋体" w:hAnsi="宋体"/>
                <w:sz w:val="28"/>
              </w:rPr>
              <w:t>团员联系电话或其他联系方式：</w:t>
            </w:r>
          </w:p>
          <w:p>
            <w:pPr>
              <w:spacing w:line="440" w:lineRule="exact"/>
              <w:rPr>
                <w:rFonts w:ascii="宋体" w:hAnsi="宋体"/>
                <w:sz w:val="28"/>
              </w:rPr>
            </w:pPr>
            <w:r>
              <w:rPr>
                <w:rFonts w:hint="eastAsia" w:ascii="宋体" w:hAnsi="宋体"/>
                <w:sz w:val="28"/>
              </w:rPr>
              <w:t>团员原所在基层团组织通讯地址：广州市海珠区赤沙路21号广东财经大学</w:t>
            </w:r>
          </w:p>
          <w:p>
            <w:pPr>
              <w:spacing w:line="440" w:lineRule="exact"/>
              <w:rPr>
                <w:rFonts w:ascii="宋体" w:hAnsi="宋体"/>
                <w:sz w:val="28"/>
              </w:rPr>
            </w:pPr>
            <w:r>
              <w:rPr>
                <w:rFonts w:hint="eastAsia" w:ascii="宋体" w:hAnsi="宋体"/>
                <w:sz w:val="28"/>
              </w:rPr>
              <w:t>联系电话：020-84096674       传真：          邮编：510320</w:t>
            </w:r>
          </w:p>
        </w:tc>
        <w:tc>
          <w:tcPr>
            <w:tcW w:w="524" w:type="dxa"/>
            <w:tcBorders>
              <w:top w:val="single" w:color="auto" w:sz="4" w:space="0"/>
              <w:bottom w:val="single" w:color="auto" w:sz="4" w:space="0"/>
              <w:right w:val="single" w:color="auto" w:sz="4" w:space="0"/>
            </w:tcBorders>
            <w:textDirection w:val="tbRlV"/>
            <w:vAlign w:val="center"/>
          </w:tcPr>
          <w:p>
            <w:pPr>
              <w:spacing w:line="400" w:lineRule="exact"/>
              <w:ind w:left="113" w:right="113"/>
              <w:jc w:val="center"/>
              <w:rPr>
                <w:rFonts w:ascii="宋体" w:hAnsi="宋体"/>
                <w:sz w:val="28"/>
              </w:rPr>
            </w:pPr>
            <w:r>
              <w:rPr>
                <w:rFonts w:hint="eastAsia" w:ascii="宋体" w:hAnsi="宋体"/>
              </w:rPr>
              <w:t>第二联</w:t>
            </w:r>
          </w:p>
        </w:tc>
      </w:tr>
    </w:tbl>
    <w:p>
      <w:pPr>
        <w:spacing w:line="320" w:lineRule="exact"/>
        <w:rPr>
          <w:rFonts w:ascii="宋体" w:hAnsi="宋体"/>
          <w:sz w:val="36"/>
        </w:rPr>
      </w:pPr>
      <w:r>
        <w:rPr>
          <w:rFonts w:ascii="宋体" w:hAnsi="宋体"/>
          <w:sz w:val="20"/>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159385</wp:posOffset>
                </wp:positionV>
                <wp:extent cx="5637530" cy="698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37530" cy="6985"/>
                        </a:xfrm>
                        <a:prstGeom prst="line">
                          <a:avLst/>
                        </a:prstGeom>
                        <a:ln w="6350" cap="flat" cmpd="sng">
                          <a:solidFill>
                            <a:srgbClr val="000000"/>
                          </a:solidFill>
                          <a:prstDash val="dash"/>
                          <a:headEnd type="none" w="med" len="med"/>
                          <a:tailEnd type="none" w="med" len="med"/>
                        </a:ln>
                      </wps:spPr>
                      <wps:bodyPr/>
                    </wps:wsp>
                  </a:graphicData>
                </a:graphic>
              </wp:anchor>
            </w:drawing>
          </mc:Choice>
          <mc:Fallback>
            <w:pict>
              <v:line id="_x0000_s1026" o:spid="_x0000_s1026" o:spt="20" style="position:absolute;left:0pt;flip:y;margin-left:-1.75pt;margin-top:12.55pt;height:0.55pt;width:443.9pt;z-index:251663360;mso-width-relative:page;mso-height-relative:page;" filled="f" stroked="t" coordsize="21600,21600" o:gfxdata="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3O7HWAAAACAEAAA8AAAAAAAAA&#10;AQAgAAAAIgAAAGRycy9kb3ducmV2LnhtbFBLAQIUABQAAAAIAIdO4kAOAF+C2gEAAJYDAAAOAAAA&#10;AAAAAAEAIAAAACUBAABkcnMvZTJvRG9jLnhtbFBLBQYAAAAABgAGAFkBAABxBQAAAAA=&#10;">
                <v:fill on="f" focussize="0,0"/>
                <v:stroke weight="0.5pt" color="#000000" joinstyle="round" dashstyle="dash"/>
                <v:imagedata o:title=""/>
                <o:lock v:ext="edit" aspectratio="f"/>
              </v:line>
            </w:pict>
          </mc:Fallback>
        </mc:AlternateContent>
      </w:r>
    </w:p>
    <w:p>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中国共产主义青年团团员组织关系介绍信回执联</w:t>
      </w:r>
    </w:p>
    <w:tbl>
      <w:tblPr>
        <w:tblStyle w:val="2"/>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5" w:hRule="atLeast"/>
        </w:trPr>
        <w:tc>
          <w:tcPr>
            <w:tcW w:w="8295" w:type="dxa"/>
            <w:vAlign w:val="center"/>
          </w:tcPr>
          <w:p>
            <w:pPr>
              <w:spacing w:line="440" w:lineRule="exact"/>
              <w:rPr>
                <w:rFonts w:ascii="宋体" w:hAnsi="宋体"/>
                <w:sz w:val="28"/>
              </w:rPr>
            </w:pPr>
            <w:r>
              <w:rPr>
                <w:rFonts w:hint="eastAsia" w:ascii="宋体" w:hAnsi="宋体"/>
                <w:sz w:val="28"/>
                <w:u w:val="single"/>
              </w:rPr>
              <w:t xml:space="preserve">                        </w:t>
            </w:r>
            <w:r>
              <w:rPr>
                <w:rFonts w:hint="eastAsia" w:ascii="宋体" w:hAnsi="宋体"/>
                <w:sz w:val="28"/>
              </w:rPr>
              <w:t>：</w:t>
            </w:r>
          </w:p>
          <w:p>
            <w:pPr>
              <w:spacing w:line="440" w:lineRule="exact"/>
              <w:rPr>
                <w:rFonts w:ascii="宋体" w:hAnsi="宋体"/>
                <w:sz w:val="28"/>
              </w:rPr>
            </w:pPr>
          </w:p>
          <w:p>
            <w:pPr>
              <w:spacing w:line="440" w:lineRule="exact"/>
              <w:rPr>
                <w:rFonts w:ascii="宋体" w:hAnsi="宋体"/>
                <w:sz w:val="28"/>
              </w:rPr>
            </w:pPr>
            <w:r>
              <w:rPr>
                <w:rFonts w:hint="eastAsia" w:ascii="宋体" w:hAnsi="宋体"/>
                <w:sz w:val="28"/>
              </w:rPr>
              <w:t xml:space="preserve">    </w:t>
            </w:r>
            <w:r>
              <w:rPr>
                <w:rFonts w:hint="eastAsia" w:ascii="宋体" w:hAnsi="宋体"/>
                <w:sz w:val="28"/>
                <w:u w:val="single"/>
              </w:rPr>
              <w:t xml:space="preserve">              </w:t>
            </w:r>
            <w:r>
              <w:rPr>
                <w:rFonts w:hint="eastAsia" w:ascii="宋体" w:hAnsi="宋体"/>
                <w:sz w:val="28"/>
              </w:rPr>
              <w:t>同志的团员组织关系已转达我处，特此回复。</w:t>
            </w:r>
          </w:p>
          <w:p>
            <w:pPr>
              <w:spacing w:line="440" w:lineRule="exact"/>
              <w:ind w:firstLine="6160" w:firstLineChars="2200"/>
              <w:rPr>
                <w:rFonts w:ascii="宋体" w:hAnsi="宋体"/>
                <w:sz w:val="28"/>
              </w:rPr>
            </w:pPr>
            <w:r>
              <w:rPr>
                <w:rFonts w:hint="eastAsia" w:ascii="宋体" w:hAnsi="宋体"/>
                <w:sz w:val="28"/>
              </w:rPr>
              <w:t>（盖章）</w:t>
            </w:r>
          </w:p>
          <w:p>
            <w:pPr>
              <w:spacing w:line="440" w:lineRule="exact"/>
              <w:ind w:firstLine="5880" w:firstLineChars="2100"/>
              <w:rPr>
                <w:rFonts w:ascii="宋体" w:hAnsi="宋体"/>
                <w:sz w:val="28"/>
              </w:rPr>
            </w:pPr>
            <w:r>
              <w:rPr>
                <w:rFonts w:hint="eastAsia" w:ascii="宋体" w:hAnsi="宋体"/>
                <w:sz w:val="28"/>
              </w:rPr>
              <w:t>年   月   日</w:t>
            </w:r>
          </w:p>
          <w:p>
            <w:pPr>
              <w:spacing w:line="440" w:lineRule="exact"/>
              <w:rPr>
                <w:rFonts w:ascii="宋体" w:hAnsi="宋体"/>
                <w:sz w:val="28"/>
              </w:rPr>
            </w:pPr>
            <w:r>
              <w:rPr>
                <w:rFonts w:hint="eastAsia" w:ascii="宋体" w:hAnsi="宋体"/>
                <w:sz w:val="28"/>
              </w:rPr>
              <w:t>经办人：              联系电话：</w:t>
            </w:r>
          </w:p>
        </w:tc>
        <w:tc>
          <w:tcPr>
            <w:tcW w:w="524" w:type="dxa"/>
            <w:tcBorders>
              <w:top w:val="single" w:color="auto" w:sz="4" w:space="0"/>
              <w:bottom w:val="single" w:color="auto" w:sz="4" w:space="0"/>
              <w:right w:val="single" w:color="auto" w:sz="4" w:space="0"/>
            </w:tcBorders>
            <w:textDirection w:val="tbRlV"/>
            <w:vAlign w:val="center"/>
          </w:tcPr>
          <w:p>
            <w:pPr>
              <w:spacing w:line="400" w:lineRule="exact"/>
              <w:ind w:left="113" w:right="113"/>
              <w:jc w:val="center"/>
              <w:rPr>
                <w:rFonts w:ascii="宋体" w:hAnsi="宋体"/>
                <w:sz w:val="28"/>
              </w:rPr>
            </w:pPr>
            <w:r>
              <w:rPr>
                <w:rFonts w:hint="eastAsia" w:ascii="宋体" w:hAnsi="宋体"/>
              </w:rPr>
              <w:t>第三联</w:t>
            </w:r>
          </w:p>
        </w:tc>
      </w:tr>
    </w:tbl>
    <w:p>
      <w:pPr>
        <w:spacing w:line="36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注：1.《中国共产主义青年团团员组织关系介绍信》回执联应由接收团员组织关系的基层团委在接收团员后一个月内邮寄或传真至团员原所在基层团委；</w:t>
      </w:r>
    </w:p>
    <w:p>
      <w:pPr>
        <w:spacing w:line="360" w:lineRule="exact"/>
        <w:jc w:val="left"/>
      </w:pPr>
      <w:r>
        <w:rPr>
          <w:rFonts w:hint="eastAsia" w:ascii="方正仿宋_GBK" w:hAnsi="方正仿宋_GBK" w:eastAsia="方正仿宋_GBK" w:cs="方正仿宋_GBK"/>
          <w:szCs w:val="21"/>
        </w:rPr>
        <w:t>2.广东省共青团员应通过“智慧团建”系统转接组织关系，一般不需开具介绍信；如转到省外、中央国家机关、中央金融单位、铁道、民航、部队、武警等非共青团广东省委管辖团组织的，应通过“智慧团建”系统办理转接后，再申请开具纸质版介绍信。</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B736C"/>
    <w:rsid w:val="20FB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2019-07-02T08:04:00Z</dcterms:created>
  <dc:creator>xtw</dc:creator>
  <cp:lastModifiedBy>xtw</cp:lastModifiedBy>
  <cp:lastPrinted>2019-07-02T08:04:52Z</cp:lastPrinted>
  <dcterms:modified xsi:type="dcterms:W3CDTF">2019-07-02T08:06:12Z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